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976" w:rsidRPr="00540675" w:rsidRDefault="00980976" w:rsidP="00980976">
      <w:pPr>
        <w:spacing w:after="0" w:line="384" w:lineRule="auto"/>
        <w:textAlignment w:val="baseline"/>
        <w:rPr>
          <w:rFonts w:ascii="Hiragino Maru Gothic Pro W4" w:eastAsia="Hiragino Maru Gothic Pro W4" w:hAnsi="Hiragino Maru Gothic Pro W4" w:cs="Gulim"/>
          <w:b/>
          <w:color w:val="000000"/>
          <w:kern w:val="0"/>
          <w:sz w:val="22"/>
          <w:szCs w:val="21"/>
          <w:lang w:eastAsia="ja-JP"/>
        </w:rPr>
      </w:pPr>
      <w:r w:rsidRPr="00540675">
        <w:rPr>
          <w:rFonts w:ascii="Hiragino Maru Gothic Pro W4" w:eastAsia="Hiragino Maru Gothic Pro W4" w:hAnsi="Hiragino Maru Gothic Pro W4" w:cs="함초롬바탕" w:hint="eastAsia"/>
          <w:b/>
          <w:color w:val="000000"/>
          <w:kern w:val="0"/>
          <w:sz w:val="22"/>
          <w:szCs w:val="21"/>
          <w:lang w:eastAsia="ja-JP"/>
        </w:rPr>
        <w:t xml:space="preserve">1. </w:t>
      </w:r>
      <w:r w:rsidR="00540675" w:rsidRPr="00540675">
        <w:rPr>
          <w:rFonts w:ascii="Hiragino Maru Gothic Pro W4" w:eastAsia="Hiragino Maru Gothic Pro W4" w:hAnsi="Hiragino Maru Gothic Pro W4" w:cs="함초롬바탕" w:hint="eastAsia"/>
          <w:b/>
          <w:color w:val="000000"/>
          <w:kern w:val="0"/>
          <w:sz w:val="22"/>
          <w:szCs w:val="21"/>
          <w:lang w:eastAsia="ja-JP"/>
        </w:rPr>
        <w:t>日本の入試制度と韓国の入試制度をくらべてみよう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3"/>
        <w:gridCol w:w="2591"/>
        <w:gridCol w:w="2591"/>
        <w:gridCol w:w="2591"/>
      </w:tblGrid>
      <w:tr w:rsidR="00980976" w:rsidRPr="00540675" w:rsidTr="00980976">
        <w:trPr>
          <w:trHeight w:val="766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</w:rPr>
            </w:pPr>
            <w:r w:rsidRPr="00540675"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  <w:t>タイプ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/>
                <w:color w:val="000000"/>
                <w:kern w:val="0"/>
                <w:sz w:val="21"/>
                <w:szCs w:val="21"/>
              </w:rPr>
            </w:pPr>
            <w:r w:rsidRPr="00540675"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  <w:t>指定校推薦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/>
                <w:color w:val="000000"/>
                <w:kern w:val="0"/>
                <w:sz w:val="21"/>
                <w:szCs w:val="21"/>
              </w:rPr>
            </w:pP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</w:rPr>
              <w:t>AO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</w:pPr>
            <w:r w:rsidRPr="00540675"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  <w:t>一般入試</w:t>
            </w:r>
          </w:p>
        </w:tc>
      </w:tr>
      <w:tr w:rsidR="00980976" w:rsidRPr="00540675" w:rsidTr="00980976">
        <w:trPr>
          <w:trHeight w:val="4073"/>
        </w:trPr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0675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MS Gothic"/>
                <w:color w:val="000000"/>
                <w:kern w:val="0"/>
                <w:sz w:val="21"/>
                <w:szCs w:val="21"/>
                <w:lang w:eastAsia="ja-JP"/>
              </w:rPr>
            </w:pPr>
            <w:r w:rsidRPr="00540675">
              <w:rPr>
                <w:rFonts w:ascii="Hiragino Maru Gothic Pro W4" w:eastAsia="Hiragino Maru Gothic Pro W4" w:hAnsi="Hiragino Maru Gothic Pro W4" w:cs="MS Gothic" w:hint="eastAsia"/>
                <w:color w:val="000000"/>
                <w:kern w:val="0"/>
                <w:sz w:val="21"/>
                <w:szCs w:val="21"/>
                <w:lang w:eastAsia="ja-JP"/>
              </w:rPr>
              <w:t>内容</w:t>
            </w:r>
          </w:p>
          <w:p w:rsidR="00540675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MS Gothic"/>
                <w:color w:val="000000"/>
                <w:kern w:val="0"/>
                <w:sz w:val="21"/>
                <w:szCs w:val="21"/>
                <w:lang w:eastAsia="ja-JP"/>
              </w:rPr>
            </w:pPr>
            <w:r w:rsidRPr="00540675">
              <w:rPr>
                <w:rFonts w:ascii="Hiragino Maru Gothic Pro W4" w:eastAsia="Hiragino Maru Gothic Pro W4" w:hAnsi="Hiragino Maru Gothic Pro W4" w:cs="MS Gothic" w:hint="eastAsia"/>
                <w:color w:val="000000"/>
                <w:kern w:val="0"/>
                <w:sz w:val="21"/>
                <w:szCs w:val="21"/>
                <w:lang w:eastAsia="ja-JP"/>
              </w:rPr>
              <w:t>及び</w:t>
            </w:r>
          </w:p>
          <w:p w:rsidR="00980976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/>
                <w:color w:val="000000"/>
                <w:kern w:val="0"/>
                <w:sz w:val="21"/>
                <w:szCs w:val="21"/>
              </w:rPr>
            </w:pPr>
            <w:r w:rsidRPr="00540675">
              <w:rPr>
                <w:rFonts w:ascii="Hiragino Maru Gothic Pro W4" w:eastAsia="Hiragino Maru Gothic Pro W4" w:hAnsi="Hiragino Maru Gothic Pro W4" w:cs="MS Gothic" w:hint="eastAsia"/>
                <w:color w:val="000000"/>
                <w:kern w:val="0"/>
                <w:sz w:val="21"/>
                <w:szCs w:val="21"/>
                <w:lang w:eastAsia="ja-JP"/>
              </w:rPr>
              <w:t>特徴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</w:p>
        </w:tc>
      </w:tr>
      <w:tr w:rsidR="00980976" w:rsidRPr="00540675" w:rsidTr="00980976">
        <w:trPr>
          <w:trHeight w:val="483"/>
        </w:trPr>
        <w:tc>
          <w:tcPr>
            <w:tcW w:w="94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/>
                <w:color w:val="000000"/>
                <w:kern w:val="0"/>
                <w:sz w:val="21"/>
                <w:szCs w:val="21"/>
                <w:lang w:eastAsia="ja-JP"/>
              </w:rPr>
            </w:pPr>
            <w:r w:rsidRPr="00540675"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  <w:t>韓国と</w:t>
            </w:r>
          </w:p>
          <w:p w:rsidR="00540675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</w:pPr>
            <w:r w:rsidRPr="00540675"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  <w:t>比べて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</w:pP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  <w:lang w:eastAsia="ja-JP"/>
              </w:rPr>
              <w:t>(</w:t>
            </w:r>
            <w:r w:rsidR="00540675" w:rsidRPr="00540675">
              <w:rPr>
                <w:rFonts w:ascii="Hiragino Maru Gothic Pro W4" w:eastAsia="Hiragino Maru Gothic Pro W4" w:hAnsi="Hiragino Maru Gothic Pro W4" w:cs="MS Gothic" w:hint="eastAsia"/>
                <w:color w:val="000000"/>
                <w:kern w:val="0"/>
                <w:sz w:val="21"/>
                <w:szCs w:val="21"/>
                <w:lang w:eastAsia="ja-JP"/>
              </w:rPr>
              <w:t>随時選抜</w:t>
            </w: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  <w:lang w:eastAsia="ja-JP"/>
              </w:rPr>
              <w:t xml:space="preserve">) </w:t>
            </w:r>
            <w:r w:rsidR="00540675" w:rsidRPr="00540675">
              <w:rPr>
                <w:rFonts w:ascii="Hiragino Maru Gothic Pro W4" w:eastAsia="Hiragino Maru Gothic Pro W4" w:hAnsi="Hiragino Maru Gothic Pro W4" w:cs="MS Gothic" w:hint="eastAsia"/>
                <w:color w:val="000000"/>
                <w:kern w:val="0"/>
                <w:sz w:val="21"/>
                <w:szCs w:val="21"/>
                <w:lang w:eastAsia="ja-JP"/>
              </w:rPr>
              <w:t>学校長の推薦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/>
                <w:color w:val="000000"/>
                <w:kern w:val="0"/>
                <w:sz w:val="21"/>
                <w:szCs w:val="21"/>
              </w:rPr>
            </w:pP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="00540675" w:rsidRPr="00540675">
              <w:rPr>
                <w:rFonts w:ascii="Hiragino Maru Gothic Pro W4" w:eastAsia="Hiragino Maru Gothic Pro W4" w:hAnsi="Hiragino Maru Gothic Pro W4" w:cs="MS Gothic" w:hint="eastAsia"/>
                <w:color w:val="000000"/>
                <w:kern w:val="0"/>
                <w:sz w:val="21"/>
                <w:szCs w:val="21"/>
                <w:lang w:eastAsia="ja-JP"/>
              </w:rPr>
              <w:t>随時選抜</w:t>
            </w: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  <w:lang w:eastAsia="ja-JP"/>
              </w:rPr>
              <w:t>)</w:t>
            </w: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</w:rPr>
              <w:t xml:space="preserve"> </w:t>
            </w:r>
            <w:r w:rsidR="00540675"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  <w:lang w:eastAsia="ja-JP"/>
              </w:rPr>
              <w:t>自己推薦</w:t>
            </w: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540675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</w:rPr>
              <w:t>(</w:t>
            </w:r>
            <w:r w:rsidR="00540675" w:rsidRPr="00540675"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  <w:t>定時選抜</w:t>
            </w: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</w:rPr>
              <w:t xml:space="preserve">) </w:t>
            </w:r>
          </w:p>
          <w:p w:rsidR="00980976" w:rsidRPr="00540675" w:rsidRDefault="00540675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Gulim" w:hint="eastAsia"/>
                <w:color w:val="000000"/>
                <w:kern w:val="0"/>
                <w:sz w:val="21"/>
                <w:szCs w:val="21"/>
                <w:lang w:eastAsia="ja-JP"/>
              </w:rPr>
            </w:pPr>
            <w:r w:rsidRPr="00540675">
              <w:rPr>
                <w:rFonts w:ascii="Hiragino Maru Gothic Pro W4" w:eastAsia="Hiragino Maru Gothic Pro W4" w:hAnsi="Hiragino Maru Gothic Pro W4" w:cs="함초롬바탕" w:hint="eastAsia"/>
                <w:color w:val="000000"/>
                <w:kern w:val="0"/>
                <w:sz w:val="21"/>
                <w:szCs w:val="21"/>
                <w:lang w:eastAsia="ja-JP"/>
              </w:rPr>
              <w:t>大学修学能力試験</w:t>
            </w:r>
          </w:p>
        </w:tc>
      </w:tr>
      <w:tr w:rsidR="00980976" w:rsidRPr="00540675" w:rsidTr="00980976">
        <w:trPr>
          <w:trHeight w:val="4055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980976" w:rsidRPr="00540675" w:rsidRDefault="00980976" w:rsidP="00980976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Hiragino Maru Gothic Pro W4" w:eastAsia="Hiragino Maru Gothic Pro W4" w:hAnsi="Hiragino Maru Gothic Pro W4" w:cs="Gulim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</w:p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980976" w:rsidRPr="00540675" w:rsidRDefault="00980976" w:rsidP="00980976">
            <w:pPr>
              <w:spacing w:after="0" w:line="384" w:lineRule="auto"/>
              <w:textAlignment w:val="baseline"/>
              <w:rPr>
                <w:rFonts w:ascii="Hiragino Maru Gothic Pro W4" w:eastAsia="Hiragino Maru Gothic Pro W4" w:hAnsi="Hiragino Maru Gothic Pro W4" w:cs="함초롬바탕"/>
                <w:color w:val="000000"/>
                <w:kern w:val="0"/>
                <w:sz w:val="21"/>
                <w:szCs w:val="21"/>
              </w:rPr>
            </w:pPr>
          </w:p>
        </w:tc>
      </w:tr>
    </w:tbl>
    <w:p w:rsidR="00980976" w:rsidRPr="00540675" w:rsidRDefault="00980976" w:rsidP="00980976">
      <w:pPr>
        <w:spacing w:after="0" w:line="384" w:lineRule="auto"/>
        <w:textAlignment w:val="baseline"/>
        <w:rPr>
          <w:rFonts w:ascii="Hiragino Maru Gothic Pro W4" w:eastAsia="Hiragino Maru Gothic Pro W4" w:hAnsi="Hiragino Maru Gothic Pro W4" w:cs="함초롬바탕"/>
          <w:color w:val="000000"/>
          <w:kern w:val="0"/>
          <w:sz w:val="21"/>
          <w:szCs w:val="21"/>
        </w:rPr>
      </w:pPr>
    </w:p>
    <w:p w:rsidR="00980976" w:rsidRPr="00540675" w:rsidRDefault="00980976" w:rsidP="00980976">
      <w:pPr>
        <w:spacing w:after="0" w:line="384" w:lineRule="auto"/>
        <w:textAlignment w:val="baseline"/>
        <w:rPr>
          <w:rFonts w:ascii="Hiragino Maru Gothic Pro W4" w:eastAsia="Hiragino Maru Gothic Pro W4" w:hAnsi="Hiragino Maru Gothic Pro W4" w:cs="MS Gothic"/>
          <w:b/>
          <w:color w:val="333333"/>
          <w:kern w:val="0"/>
          <w:sz w:val="21"/>
          <w:szCs w:val="21"/>
          <w:lang w:eastAsia="ja-JP"/>
        </w:rPr>
      </w:pPr>
      <w:r w:rsidRPr="00540675">
        <w:rPr>
          <w:rFonts w:ascii="Hiragino Maru Gothic Pro W4" w:eastAsia="Hiragino Maru Gothic Pro W4" w:hAnsi="Hiragino Maru Gothic Pro W4" w:cs="함초롬바탕" w:hint="eastAsia"/>
          <w:b/>
          <w:color w:val="000000"/>
          <w:kern w:val="0"/>
          <w:sz w:val="21"/>
          <w:szCs w:val="21"/>
          <w:lang w:eastAsia="ja-JP"/>
        </w:rPr>
        <w:t xml:space="preserve">2. </w:t>
      </w:r>
      <w:r w:rsidR="00540675" w:rsidRPr="00540675">
        <w:rPr>
          <w:rFonts w:ascii="Hiragino Maru Gothic Pro W4" w:eastAsia="Hiragino Maru Gothic Pro W4" w:hAnsi="Hiragino Maru Gothic Pro W4" w:cs="함초롬바탕" w:hint="eastAsia"/>
          <w:b/>
          <w:color w:val="000000"/>
          <w:kern w:val="0"/>
          <w:sz w:val="21"/>
          <w:szCs w:val="21"/>
          <w:lang w:eastAsia="ja-JP"/>
        </w:rPr>
        <w:t>韓国でも導入したらいいと思う日本の入試制度がありますか。</w:t>
      </w:r>
      <w:r w:rsidR="00540675" w:rsidRPr="00540675">
        <w:rPr>
          <w:rFonts w:ascii="Hiragino Maru Gothic Pro W4" w:eastAsia="Hiragino Maru Gothic Pro W4" w:hAnsi="Hiragino Maru Gothic Pro W4" w:cs="Gulim" w:hint="eastAsia"/>
          <w:b/>
          <w:color w:val="333333"/>
          <w:kern w:val="0"/>
          <w:sz w:val="21"/>
          <w:szCs w:val="21"/>
          <w:lang w:eastAsia="ja-JP"/>
        </w:rPr>
        <w:t>いいな、と思った点を</w:t>
      </w:r>
      <w:r w:rsidR="00540675" w:rsidRPr="00540675">
        <w:rPr>
          <w:rFonts w:ascii="Hiragino Maru Gothic Pro W4" w:eastAsia="Hiragino Maru Gothic Pro W4" w:hAnsi="Hiragino Maru Gothic Pro W4" w:cs="MS Gothic" w:hint="eastAsia"/>
          <w:b/>
          <w:color w:val="333333"/>
          <w:kern w:val="0"/>
          <w:sz w:val="21"/>
          <w:szCs w:val="21"/>
          <w:lang w:eastAsia="ja-JP"/>
        </w:rPr>
        <w:t>書いてみましょう。</w:t>
      </w:r>
      <w:bookmarkStart w:id="0" w:name="_GoBack"/>
      <w:bookmarkEnd w:id="0"/>
    </w:p>
    <w:p w:rsidR="00540675" w:rsidRPr="00540675" w:rsidRDefault="00540675" w:rsidP="00980976">
      <w:pPr>
        <w:spacing w:after="0" w:line="384" w:lineRule="auto"/>
        <w:textAlignment w:val="baseline"/>
        <w:rPr>
          <w:rFonts w:ascii="Hiragino Maru Gothic Pro W4" w:eastAsia="Hiragino Maru Gothic Pro W4" w:hAnsi="Hiragino Maru Gothic Pro W4" w:cs="Gulim" w:hint="eastAsia"/>
          <w:b/>
          <w:color w:val="000000"/>
          <w:kern w:val="0"/>
          <w:sz w:val="21"/>
          <w:szCs w:val="21"/>
        </w:rPr>
      </w:pPr>
    </w:p>
    <w:p w:rsidR="00D70CC4" w:rsidRPr="00540675" w:rsidRDefault="00D70CC4">
      <w:pPr>
        <w:rPr>
          <w:rFonts w:ascii="Hiragino Maru Gothic Pro W4" w:eastAsia="Hiragino Maru Gothic Pro W4" w:hAnsi="Hiragino Maru Gothic Pro W4"/>
          <w:sz w:val="21"/>
          <w:szCs w:val="21"/>
        </w:rPr>
      </w:pPr>
    </w:p>
    <w:sectPr w:rsidR="00D70CC4" w:rsidRPr="0054067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iragino Maru Gothic Pro W4">
    <w:panose1 w:val="020F0400000000000000"/>
    <w:charset w:val="80"/>
    <w:family w:val="swiss"/>
    <w:pitch w:val="variable"/>
    <w:sig w:usb0="E00002FF" w:usb1="7AC7FFFF" w:usb2="00000012" w:usb3="00000000" w:csb0="0002000D" w:csb1="00000000"/>
  </w:font>
  <w:font w:name="함초롬바탕">
    <w:panose1 w:val="020B0604020202020204"/>
    <w:charset w:val="81"/>
    <w:family w:val="roman"/>
    <w:pitch w:val="variable"/>
    <w:sig w:usb0="F70006FF" w:usb1="19DFFFFF" w:usb2="001BFDD7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976"/>
    <w:rsid w:val="00540675"/>
    <w:rsid w:val="00980976"/>
    <w:rsid w:val="00D7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304B8"/>
  <w15:docId w15:val="{96849356-1599-FB4C-9BB5-2DA17FD02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wordWrap w:val="0"/>
      <w:autoSpaceDE w:val="0"/>
      <w:autoSpaceDN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바탕글"/>
    <w:basedOn w:val="Normal"/>
    <w:rsid w:val="00980976"/>
    <w:pPr>
      <w:spacing w:after="0" w:line="384" w:lineRule="auto"/>
      <w:textAlignment w:val="baseline"/>
    </w:pPr>
    <w:rPr>
      <w:rFonts w:ascii="Gulim" w:eastAsia="Gulim" w:hAnsi="Gulim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jongsuks</dc:creator>
  <cp:lastModifiedBy>Microsoft Office User</cp:lastModifiedBy>
  <cp:revision>2</cp:revision>
  <dcterms:created xsi:type="dcterms:W3CDTF">2018-05-08T05:49:00Z</dcterms:created>
  <dcterms:modified xsi:type="dcterms:W3CDTF">2018-05-08T05:49:00Z</dcterms:modified>
</cp:coreProperties>
</file>